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02">
            <w:pPr>
              <w:widowControl w:val="0"/>
              <w:spacing w:line="276" w:lineRule="auto"/>
              <w:rPr/>
            </w:pPr>
            <w:r w:rsidDel="00000000" w:rsidR="00000000" w:rsidRPr="00000000">
              <w:rPr>
                <w:rtl w:val="0"/>
              </w:rPr>
            </w:r>
          </w:p>
        </w:tc>
      </w:tr>
    </w:tbl>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both"/>
        <w:rPr>
          <w:b w:val="1"/>
          <w:color w:val="000000"/>
        </w:rPr>
      </w:pPr>
      <w:r w:rsidDel="00000000" w:rsidR="00000000" w:rsidRPr="00000000">
        <w:rPr>
          <w:b w:val="1"/>
          <w:color w:val="000000"/>
          <w:rtl w:val="0"/>
        </w:rPr>
        <w:t xml:space="preserve">KVKK AYDINLATMA METNİ</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Ahoras.co olarak siz değerli kullanıcı/katılımcılarımızın kişisel verilerinizin güvenliğine ve özel hayatınızın gizliliğine ve korunmasına önem vermekteyiz. saygı duyuyor ve korunmasına önem veriyoruz. Ahoras.co nun düzenl</w:t>
      </w:r>
      <w:r w:rsidDel="00000000" w:rsidR="00000000" w:rsidRPr="00000000">
        <w:rPr>
          <w:rtl w:val="0"/>
        </w:rPr>
        <w:t xml:space="preserve">eyeceği</w:t>
      </w:r>
      <w:r w:rsidDel="00000000" w:rsidR="00000000" w:rsidRPr="00000000">
        <w:rPr>
          <w:color w:val="000000"/>
          <w:rtl w:val="0"/>
        </w:rPr>
        <w:t xml:space="preserve"> </w:t>
      </w:r>
      <w:r w:rsidDel="00000000" w:rsidR="00000000" w:rsidRPr="00000000">
        <w:rPr>
          <w:rtl w:val="0"/>
        </w:rPr>
        <w:t xml:space="preserve">etkinliklere ve eğitimlere </w:t>
      </w:r>
      <w:r w:rsidDel="00000000" w:rsidR="00000000" w:rsidRPr="00000000">
        <w:rPr>
          <w:color w:val="000000"/>
          <w:rtl w:val="0"/>
        </w:rPr>
        <w:t xml:space="preserve">başvuru için tarafımızla paylaşmış olduğunuz kişisel verilerinizin işlenmesi, aktarılması, saklanması ve imhası ile 6698 sayılı Kişisel Verilerin Korunması Kanunu ("KVKK"/"Kanun") kapsamındaki kişisel verilerinizin kullanımı ve korunmasına dair haklarınız konusunda  iş bu aydınlatma metni ile sizleri bilgilendirmeyi amaçlamaktayız.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b w:val="1"/>
          <w:color w:val="000000"/>
          <w:rtl w:val="0"/>
        </w:rPr>
        <w:t xml:space="preserve">I.Veri Sorumlusu</w:t>
      </w:r>
      <w:r w:rsidDel="00000000" w:rsidR="00000000" w:rsidRPr="00000000">
        <w:rPr>
          <w:color w:val="000000"/>
          <w:rtl w:val="0"/>
        </w:rPr>
        <w:t xml:space="preserve">: Ahoras.co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b w:val="1"/>
          <w:color w:val="000000"/>
          <w:rtl w:val="0"/>
        </w:rPr>
        <w:t xml:space="preserve">II.Tarafımızca Toplanan Kişisel Veriler</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b w:val="1"/>
          <w:color w:val="000000"/>
          <w:rtl w:val="0"/>
        </w:rPr>
        <w:t xml:space="preserve">Tarafımıza yaptığınız başvuru kapsamında;</w:t>
      </w:r>
      <w:r w:rsidDel="00000000" w:rsidR="00000000" w:rsidRPr="00000000">
        <w:rPr>
          <w:color w:val="000000"/>
          <w:rtl w:val="0"/>
        </w:rPr>
        <w:t xml:space="preserve">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b w:val="1"/>
          <w:color w:val="000000"/>
          <w:rtl w:val="0"/>
        </w:rPr>
        <w:t xml:space="preserve">Kimlik Bilgileri:</w:t>
      </w:r>
      <w:r w:rsidDel="00000000" w:rsidR="00000000" w:rsidRPr="00000000">
        <w:rPr>
          <w:color w:val="000000"/>
          <w:rtl w:val="0"/>
        </w:rPr>
        <w:t xml:space="preserve"> İsim, soy isim, doğum tari</w:t>
      </w:r>
      <w:r w:rsidDel="00000000" w:rsidR="00000000" w:rsidRPr="00000000">
        <w:rPr>
          <w:rtl w:val="0"/>
        </w:rPr>
        <w:t xml:space="preserve">hi, yaşadığı şehir</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b w:val="1"/>
          <w:color w:val="000000"/>
          <w:rtl w:val="0"/>
        </w:rPr>
        <w:t xml:space="preserve">İletişim Bilgileri:</w:t>
      </w:r>
      <w:r w:rsidDel="00000000" w:rsidR="00000000" w:rsidRPr="00000000">
        <w:rPr>
          <w:color w:val="000000"/>
          <w:rtl w:val="0"/>
        </w:rPr>
        <w:t xml:space="preserve"> Adres, elektronik posta, kayıtlı elektronik posta adresi, cep telefonu, sabit telefon gibi iletişim bilgileri ile birlikte, elektronik posta yazışmaları kapsamındaki iletişim kayıtları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b w:val="1"/>
          <w:color w:val="000000"/>
          <w:rtl w:val="0"/>
        </w:rPr>
        <w:t xml:space="preserve">Eğitim Bilgileriniz:</w:t>
      </w:r>
      <w:r w:rsidDel="00000000" w:rsidR="00000000" w:rsidRPr="00000000">
        <w:rPr>
          <w:color w:val="000000"/>
          <w:rtl w:val="0"/>
        </w:rPr>
        <w:t xml:space="preserve">  Eğitim durumu, özgeçmiş bilgisi,</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b w:val="1"/>
          <w:color w:val="000000"/>
          <w:rtl w:val="0"/>
        </w:rPr>
        <w:t xml:space="preserve">III.Kişisel Veri Toplama Yöntemi</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Kişisel verileriniz</w:t>
      </w:r>
      <w:r w:rsidDel="00000000" w:rsidR="00000000" w:rsidRPr="00000000">
        <w:rPr>
          <w:b w:val="1"/>
          <w:color w:val="000000"/>
          <w:rtl w:val="0"/>
        </w:rPr>
        <w:t xml:space="preserve"> Ahoras.co ya yaptığınız </w:t>
      </w:r>
      <w:r w:rsidDel="00000000" w:rsidR="00000000" w:rsidRPr="00000000">
        <w:rPr>
          <w:b w:val="1"/>
          <w:rtl w:val="0"/>
        </w:rPr>
        <w:t xml:space="preserve">kayıt</w:t>
      </w:r>
      <w:r w:rsidDel="00000000" w:rsidR="00000000" w:rsidRPr="00000000">
        <w:rPr>
          <w:b w:val="1"/>
          <w:color w:val="000000"/>
          <w:rtl w:val="0"/>
        </w:rPr>
        <w:t xml:space="preserve"> esnasında ve sonrasında</w:t>
      </w:r>
      <w:r w:rsidDel="00000000" w:rsidR="00000000" w:rsidRPr="00000000">
        <w:rPr>
          <w:color w:val="000000"/>
          <w:rtl w:val="0"/>
        </w:rPr>
        <w:t xml:space="preserve"> temin edilmekte olup, kişisel verilerin elde edilmesi, yüz yüze görüşmeler esnasında gerçekleşebileceği gibi, internet sitesi, e-posta, dijital mesajlaşma platformları aracılığıyla da elde edilebilmektedir. Kişisel verileriniz kamu kurum ve kuruluşları aracılığı ile paylaşılan sistem entegrasyonları (Kimlik Paylaşım Sistemi gibi) aracılığıyla ve sözlü, yazılı veya elektronik ortamlarda toplanabilir.</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b w:val="1"/>
          <w:color w:val="000000"/>
          <w:rtl w:val="0"/>
        </w:rPr>
        <w:t xml:space="preserve">IV.Kişisel Veri İşleme Amaçları ve Hukuki Sebepleri</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b w:val="1"/>
          <w:rtl w:val="0"/>
        </w:rPr>
        <w:t xml:space="preserve">Kaydınızın</w:t>
      </w:r>
      <w:r w:rsidDel="00000000" w:rsidR="00000000" w:rsidRPr="00000000">
        <w:rPr>
          <w:b w:val="1"/>
          <w:color w:val="000000"/>
          <w:rtl w:val="0"/>
        </w:rPr>
        <w:t xml:space="preserve"> değerlendirilmesi ve </w:t>
      </w:r>
      <w:r w:rsidDel="00000000" w:rsidR="00000000" w:rsidRPr="00000000">
        <w:rPr>
          <w:b w:val="1"/>
          <w:rtl w:val="0"/>
        </w:rPr>
        <w:t xml:space="preserve">etkinliklere</w:t>
      </w:r>
      <w:r w:rsidDel="00000000" w:rsidR="00000000" w:rsidRPr="00000000">
        <w:rPr>
          <w:b w:val="1"/>
          <w:color w:val="000000"/>
          <w:rtl w:val="0"/>
        </w:rPr>
        <w:t xml:space="preserve"> katılabilmeniz için</w:t>
      </w:r>
      <w:r w:rsidDel="00000000" w:rsidR="00000000" w:rsidRPr="00000000">
        <w:rPr>
          <w:color w:val="000000"/>
          <w:rtl w:val="0"/>
        </w:rPr>
        <w:t xml:space="preserve"> aşağıdaki amaçlarla ve hukuki sebeplerle işlenmektedir:</w:t>
      </w:r>
    </w:p>
    <w:tbl>
      <w:tblPr>
        <w:tblStyle w:val="Table2"/>
        <w:tblW w:w="8512.0" w:type="dxa"/>
        <w:jc w:val="left"/>
        <w:tblInd w:w="-54.0" w:type="dxa"/>
        <w:tblBorders>
          <w:top w:color="000000" w:space="0" w:sz="6" w:val="single"/>
          <w:left w:color="000000" w:space="0" w:sz="6" w:val="single"/>
          <w:bottom w:color="000000" w:space="0" w:sz="6" w:val="single"/>
          <w:right w:color="000000" w:space="0" w:sz="6" w:val="single"/>
        </w:tblBorders>
        <w:tblLayout w:type="fixed"/>
        <w:tblLook w:val="0400"/>
      </w:tblPr>
      <w:tblGrid>
        <w:gridCol w:w="260"/>
        <w:gridCol w:w="3996"/>
        <w:gridCol w:w="260"/>
        <w:gridCol w:w="3996"/>
        <w:tblGridChange w:id="0">
          <w:tblGrid>
            <w:gridCol w:w="260"/>
            <w:gridCol w:w="3996"/>
            <w:gridCol w:w="260"/>
            <w:gridCol w:w="3996"/>
          </w:tblGrid>
        </w:tblGridChange>
      </w:tblGrid>
      <w:tr>
        <w:trPr>
          <w:cantSplit w:val="0"/>
          <w:trHeight w:val="201"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İşleme Amaçlarımız</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Hukuki Sebepler</w:t>
            </w:r>
            <w:r w:rsidDel="00000000" w:rsidR="00000000" w:rsidRPr="00000000">
              <w:rPr>
                <w:rtl w:val="0"/>
              </w:rPr>
            </w:r>
          </w:p>
        </w:tc>
      </w:tr>
      <w:tr>
        <w:trPr>
          <w:cantSplit w:val="0"/>
          <w:trHeight w:val="1725"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Başvurucunun tanınması, kimlik tespit ve teyit işlemlerinin yapılabilmesi,kimlik, adres ve gerekli diğer bilgilerini kaydetmek,</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Hukuki yükümlülüğünü yerine getirebilmesi için zorunlu olması</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Kanunlarda açıkça öngörülmesi</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Bir hakkın tesisi, kullanılması veya korunması için veri işlemenin zorunlu olması</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Açık rızanın varlığı halinde</w:t>
            </w:r>
          </w:p>
        </w:tc>
      </w:tr>
      <w:tr>
        <w:trPr>
          <w:cantSplit w:val="0"/>
          <w:trHeight w:val="3233"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t xml:space="preserve">Kadın Girişimci Ekosistemine</w:t>
            </w:r>
            <w:r w:rsidDel="00000000" w:rsidR="00000000" w:rsidRPr="00000000">
              <w:rPr>
                <w:color w:val="000000"/>
                <w:rtl w:val="0"/>
              </w:rPr>
              <w:t xml:space="preserve"> katılımızın sağlanması,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Etkinlik ve eğitimler kapsamında yapılacak eğitimlerde ilgili eğitimleri verecek kişi ve firmalar ile paylaşılması, etkinliklerde sponsor firmalar tarafından girişimci kayıt ücretlerinin karşılandığından sizlere ücretsiz katılım davetiyenizin firma veya kişiler tarafından gönderilebilmesi.</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Bir sözleşmenin kurulması veya ifasıyla doğrudan doğruya ilgili olması kaydıyla, sözleşmenin taraflarına ait kişisel verilerin işlenmesinin gerekli olması</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İlgili kişinin temel hak ve özgürlüklerine zarar vermemek kaydıyla, Ahoras.co nun meşru menfaatleri için veri işlenmesinin zorunlu olması</w:t>
            </w:r>
          </w:p>
        </w:tc>
      </w:tr>
      <w:tr>
        <w:trPr>
          <w:cantSplit w:val="0"/>
          <w:trHeight w:val="1935"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Destek hizmeti sağlayıcıları, iş ortakları veya tedarikçilerle kurulan ilişkilerin yönetimi, hizmet satışı sonrası destek hizmetlerinin yürütülmesi,</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Bir sözleşmenin kurulması veya ifasıyla doğrudan doğruya ilgili olması kaydıyla, sözleşmenin taraflarına ait kişisel verilerin işlenmesinin gerekli olması</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İlgili kişinin temel hak ve özgürlüklerine zarar vermemek kaydıyla, Ahoras.co nun meşru menfaatleri için veri işlenmesinin zorunlu olması</w:t>
            </w:r>
          </w:p>
        </w:tc>
      </w:tr>
      <w:tr>
        <w:trPr>
          <w:cantSplit w:val="0"/>
          <w:trHeight w:val="1499"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Operasyonel süreçlerin planlanması ve icrası; kurumsal iletişim faaliyetlerinin gerçekleştirilmesi,</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Hukuki yükümlülüğün yerine getirebilmesi için zorunlu olması</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İlgili kişinin temel hak ve özgürlüklerine zarar vermemek kaydıyla, Ahoras.co nun meşru menfaatleri için veri işlenmesinin zorunlu olması</w:t>
            </w:r>
          </w:p>
        </w:tc>
      </w:tr>
      <w:tr>
        <w:trPr>
          <w:cantSplit w:val="0"/>
          <w:trHeight w:val="854"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Ahoras.co nun taraf olduğu dava ve icra takiplerinin yürütülmesi ve diğer hukuki süreçlerin takibi ve yürütülmesi;</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Ahoras.co nun hukuki yükümlülüğünü yerine getirebilmesi için zorunlu olması,</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Kanunlarda açıkça öngörülmesi</w:t>
            </w:r>
          </w:p>
        </w:tc>
      </w:tr>
      <w:tr>
        <w:trPr>
          <w:cantSplit w:val="0"/>
          <w:trHeight w:val="1717"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Kağıt üzerindeki ve sözlü ortamlar ile elektronik ortamlarında işlemleri tamamlayabilmek için, gerekli tüm kayıt ve belgeleri düzenlemek,</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Ah</w:t>
            </w:r>
            <w:r w:rsidDel="00000000" w:rsidR="00000000" w:rsidRPr="00000000">
              <w:rPr>
                <w:rtl w:val="0"/>
              </w:rPr>
              <w:t xml:space="preserve">o</w:t>
            </w:r>
            <w:r w:rsidDel="00000000" w:rsidR="00000000" w:rsidRPr="00000000">
              <w:rPr>
                <w:color w:val="000000"/>
                <w:rtl w:val="0"/>
              </w:rPr>
              <w:t xml:space="preserve">ras.co nun hukuki yükümlülüğünü yerine getirebilmesi için zorunlu olması</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Bir sözleşmenin kurulması veya ifasıyla doğrudan doğruya ilgili olması kaydıyla, sözleşmenin taraflarına ait kişisel verilerin işlenmesinin gerekli olması</w:t>
            </w:r>
          </w:p>
        </w:tc>
      </w:tr>
      <w:tr>
        <w:trPr>
          <w:cantSplit w:val="0"/>
          <w:trHeight w:val="2278"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Girişimcilere / adaylarımıza, faaliyetlerini planlamak ve hayata geçirmek; gerekse projelerinin iyileştirilmesi, güncellenmesi, gelişen teknoloji ile yenilenmesi yönündeki amaçlara yönelik olarak ürün, hizmet, çalışma modeli teklifleri gerçekleştirmek, profilleme ve, segmentasyon yapmak,</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Açık rızanın varlığı halinde</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İlgili kişinin temel hak ve özgürlüklerine zarar vermemek kaydıyla, Ahoras.co nun meşru menfaatleri için veri işlenmesinin zorunlu olması</w:t>
            </w:r>
          </w:p>
        </w:tc>
      </w:tr>
      <w:tr>
        <w:trPr>
          <w:cantSplit w:val="0"/>
          <w:trHeight w:val="2805"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c>
      </w:tr>
      <w:tr>
        <w:trPr>
          <w:cantSplit w:val="0"/>
          <w:trHeight w:val="100" w:hRule="atLeast"/>
          <w:tblHeader w:val="0"/>
        </w:trPr>
        <w:tc>
          <w:tcPr>
            <w:tcBorders>
              <w:top w:color="000000" w:space="0" w:sz="4" w:val="single"/>
              <w:left w:color="000000" w:space="0" w:sz="0" w:val="nil"/>
              <w:bottom w:color="000000" w:space="0" w:sz="0" w:val="nil"/>
              <w:right w:color="000000" w:space="0" w:sz="0" w:val="nil"/>
            </w:tcBorders>
            <w:tcMar>
              <w:left w:w="70.0" w:type="dxa"/>
              <w:right w:w="70.0" w:type="dxa"/>
            </w:tcMa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tcMar>
              <w:left w:w="70.0" w:type="dxa"/>
              <w:right w:w="70.0" w:type="dxa"/>
            </w:tcMar>
          </w:tcPr>
          <w:p w:rsidR="00000000" w:rsidDel="00000000" w:rsidP="00000000" w:rsidRDefault="00000000" w:rsidRPr="00000000" w14:paraId="0000003F">
            <w:pPr>
              <w:spacing w:after="0" w:line="240" w:lineRule="auto"/>
              <w:jc w:val="both"/>
              <w:rPr>
                <w:color w:val="000000"/>
              </w:rPr>
            </w:pPr>
            <w:r w:rsidDel="00000000" w:rsidR="00000000" w:rsidRPr="00000000">
              <w:rPr>
                <w:rtl w:val="0"/>
              </w:rPr>
            </w:r>
          </w:p>
        </w:tc>
      </w:tr>
    </w:tbl>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br w:type="textWrapping"/>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Kişiler verilerinizin toplanmasının hukuki sebebi KVKK ve sair yasal mevzuat hükümleridir. Ahoras.co tarafından kişisel verileriniz KVKK’nın 5/1. maddesi uyarınca açık rızanız olması halinde veya KVKK’nın 5/2. maddesi uyarınca hukuki sebeplere dayanılarak otomatik ve otomatik olmayan yöntemlerle işlenmektedir.</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b w:val="1"/>
          <w:color w:val="000000"/>
          <w:rtl w:val="0"/>
        </w:rPr>
        <w:t xml:space="preserve">V.Kişisel Verilerin Aktarımı</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Mevzuatın zorunlu kıldığı ve sizler tarafından izin verilen durumlarda KVKK ve ilgili sair mevzuat uyarınca uygun güvenlik düzeyini temin etmeye yönelik gerekli her türlü teknik ve idari tedbirlerin alınması sağlanarak, bu Aydınlatma Metni’nde yer alan amaçlar doğrultusunda kişisel verilerinizin üçüncü kişilerle ve kurumlarla paylaşılabilmesi mümkündür. Bu kişi ve kuruluşlar, ilgili mevzuatta yapılacak değişikliklere bağlı olarak değişebilecek olmakla beraber, genel olarak aşağıda belirtilen taraflardır.</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Kişisel verileriniz aşağıda belirtilen taraflara, aşağıdaki amaçlar ve hukuki sebeplerle aktarılmaktadır:</w:t>
      </w:r>
    </w:p>
    <w:tbl>
      <w:tblPr>
        <w:tblStyle w:val="Table3"/>
        <w:tblW w:w="9398.0" w:type="dxa"/>
        <w:jc w:val="left"/>
        <w:tblInd w:w="-8.0" w:type="dxa"/>
        <w:tblBorders>
          <w:top w:color="000000" w:space="0" w:sz="6" w:val="single"/>
          <w:left w:color="000000" w:space="0" w:sz="6" w:val="single"/>
          <w:bottom w:color="000000" w:space="0" w:sz="6" w:val="single"/>
          <w:right w:color="000000" w:space="0" w:sz="6" w:val="single"/>
        </w:tblBorders>
        <w:tblLayout w:type="fixed"/>
        <w:tblLook w:val="0400"/>
      </w:tblPr>
      <w:tblGrid>
        <w:gridCol w:w="4247"/>
        <w:gridCol w:w="5151"/>
        <w:tblGridChange w:id="0">
          <w:tblGrid>
            <w:gridCol w:w="4247"/>
            <w:gridCol w:w="5151"/>
          </w:tblGrid>
        </w:tblGridChange>
      </w:tblGrid>
      <w:tr>
        <w:trPr>
          <w:cantSplit w:val="0"/>
          <w:trHeight w:val="25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b w:val="1"/>
                <w:color w:val="000000"/>
                <w:rtl w:val="0"/>
              </w:rPr>
              <w:t xml:space="preserve">Aktarılan Kişi/Kuruluşlar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b w:val="1"/>
                <w:color w:val="000000"/>
                <w:rtl w:val="0"/>
              </w:rPr>
              <w:t xml:space="preserve">Aktarma Amaçlarımız</w:t>
            </w:r>
            <w:r w:rsidDel="00000000" w:rsidR="00000000" w:rsidRPr="00000000">
              <w:rPr>
                <w:rtl w:val="0"/>
              </w:rPr>
            </w:r>
          </w:p>
        </w:tc>
      </w:tr>
      <w:tr>
        <w:trPr>
          <w:cantSplit w:val="0"/>
          <w:trHeight w:val="81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Kanunen bilgi almaya yetkili kamu kurum ve kuruluşları ile yargı mercilerine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Yasal raporlama yapılması, düzenleme ve denetim faaliyetlerinin yürütülmesi, şikayet ve hukuki süreçlerin işletilmesi vb. yasal sebeplerden dolayı</w:t>
            </w:r>
          </w:p>
        </w:tc>
      </w:tr>
      <w:tr>
        <w:trPr>
          <w:cantSplit w:val="0"/>
          <w:trHeight w:val="2253"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t xml:space="preserve">Kadın Girişimci Ekosistemine</w:t>
            </w:r>
            <w:r w:rsidDel="00000000" w:rsidR="00000000" w:rsidRPr="00000000">
              <w:rPr>
                <w:color w:val="000000"/>
                <w:rtl w:val="0"/>
              </w:rPr>
              <w:t xml:space="preserve"> katılımızın sağlanması için </w:t>
            </w:r>
            <w:r w:rsidDel="00000000" w:rsidR="00000000" w:rsidRPr="00000000">
              <w:rPr>
                <w:rtl w:val="0"/>
              </w:rPr>
              <w:t xml:space="preserve">etkinlik</w:t>
            </w:r>
            <w:r w:rsidDel="00000000" w:rsidR="00000000" w:rsidRPr="00000000">
              <w:rPr>
                <w:color w:val="000000"/>
                <w:rtl w:val="0"/>
              </w:rPr>
              <w:t xml:space="preserve"> ortaklıkları ile ve  hizmet aldığımız veya iş birliği yaptığımız program ortağı kuruluşlar, </w:t>
            </w:r>
            <w:r w:rsidDel="00000000" w:rsidR="00000000" w:rsidRPr="00000000">
              <w:rPr>
                <w:rtl w:val="0"/>
              </w:rPr>
              <w:t xml:space="preserve">etkinlik ve eğitimlerin</w:t>
            </w:r>
            <w:r w:rsidDel="00000000" w:rsidR="00000000" w:rsidRPr="00000000">
              <w:rPr>
                <w:color w:val="000000"/>
                <w:rtl w:val="0"/>
              </w:rPr>
              <w:t xml:space="preserve"> gerçekleştirilmesi, iletişim kurulması ve görsel çekimlerin gerçekleştirilmesi amacı ile hizmet alınan kuruluşlar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Hizmetlerin yürütülebilmesi için destek alınan taraflarla ve bağlı ortaklıklarımızla olan faaliyetlerin yürütülmesi için</w:t>
            </w:r>
          </w:p>
        </w:tc>
      </w:tr>
      <w:tr>
        <w:trPr>
          <w:cantSplit w:val="0"/>
          <w:trHeight w:val="2253"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Aktarılan kişi kuruluşlara  ekosistem kapsamında eğitim hizmeti alınacak kişi/kuruluşlar,etkinlik kapsamında yürütülen faaliyetlerde hizmet alınacak kişi/kuruluşlar,Ahoras yetkileri ve çalışmış oldukları kişi/kuruluşlar,dernek,vakıf,sponsor,yatırımcı vb. Kişi/kuruluşlar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jc w:val="both"/>
              <w:rPr>
                <w:color w:val="000000"/>
              </w:rPr>
            </w:pPr>
            <w:bookmarkStart w:colFirst="0" w:colLast="0" w:name="_heading=h.30j0zll" w:id="0"/>
            <w:bookmarkEnd w:id="0"/>
            <w:r w:rsidDel="00000000" w:rsidR="00000000" w:rsidRPr="00000000">
              <w:rPr>
                <w:color w:val="000000"/>
                <w:rtl w:val="0"/>
              </w:rPr>
              <w:t xml:space="preserve">Hizmetlerin yürütülebilmesi için destek alınan taraflarla ve bağlı ortaklıklarımızla olan faaliyetlerin yürütülmesi için</w:t>
            </w:r>
          </w:p>
        </w:tc>
      </w:tr>
    </w:tbl>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b w:val="1"/>
          <w:color w:val="000000"/>
          <w:rtl w:val="0"/>
        </w:rPr>
        <w:t xml:space="preserve">VI. Haklarınız</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Ahoros.co ya başvurarak kişisel verilerinizin;</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İşlenip işlenmediğini, işlenme amacını ve amacına uygun kullanıp kullanılmadığı öğrenebilir ve işlenmiş ise bu konuda bilgi isteyebilir,eksik ya da hatalı işlendiğini düşünüyorsanız düzeltilmesini isteyebilir,</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Kanun'un 7. maddesinde öngörülen şartlar çerçevesinde bilgilerinizin silinmesini ya da yok edilmesini talep edebilir,</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Kişisel veri işlenip işlenmediğini öğrenme, kişisel verileriniz işlenmişse buna ilişkin bilgi talep etme, kişisel verilerinize erişim ve bu verileri isteme, kişisel verilerin işlenme amacını ve bunların amacına uygun kullanılıp kullanılmadığını öğrenme, kişisel verilerinizin yurt içinde veya yurt dışında kişisel verilerin aktarıldığı üçüncü kişileri bilme haklarınızı kullanmanız halinde, talep ettiğiniz bilgiler tarafınıza, yazılı olarak elektronik ortamda veya tarafınızca sağlanan iletişim bilgileri yoluyla bildirilecektir.</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b w:val="1"/>
          <w:color w:val="000000"/>
          <w:rtl w:val="0"/>
        </w:rPr>
        <w:t xml:space="preserve">VII. Başvuru </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Kişisel verileriniz teknik ve idari imkanlar dahilinde titizlikle korunmakta ve gerekli güvenlik tedbirleri, teknolojik imkânlar da göz önünde bulundurularak olası risklere uygun bir düzeyde sağlanmaktadır. KVKK kapsamındaki taleplerinizi:bizzat yazılı olarak teslim edebilir,Noter kanalıyla gönderebilir, </w:t>
      </w:r>
      <w:hyperlink r:id="rId7">
        <w:r w:rsidDel="00000000" w:rsidR="00000000" w:rsidRPr="00000000">
          <w:rPr>
            <w:color w:val="1155cc"/>
            <w:u w:val="single"/>
            <w:rtl w:val="0"/>
          </w:rPr>
          <w:t xml:space="preserve">merhaba@ahoras.co</w:t>
        </w:r>
      </w:hyperlink>
      <w:r w:rsidDel="00000000" w:rsidR="00000000" w:rsidRPr="00000000">
        <w:rPr>
          <w:rtl w:val="0"/>
        </w:rPr>
        <w:t xml:space="preserve"> a</w:t>
      </w:r>
      <w:r w:rsidDel="00000000" w:rsidR="00000000" w:rsidRPr="00000000">
        <w:rPr>
          <w:color w:val="000000"/>
          <w:rtl w:val="0"/>
        </w:rPr>
        <w:t xml:space="preserve">dresine kayıtlı elektronik posta adresi veya sistemimizde kayıtlı elektronik e-posta adresiniz aracılığıyla iletebilirsiniz.</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Bu amaçlarla yaptığınız başvurunun ek bir maliyet gerektirmesi durumunda, Kişisel Verileri Koruma Kurulu tarafından belirlenecek tarifedeki ücret tutarını ödemeniz gerekebilir. Başvurunuzda yer alan talepleriniz, talebin niteliğine göre en kısa sürede ve en geç 30 (otuz) gün içinde sonuçlandırılacaktır.</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 Kişisel veri envanter çalışmasında herhangi bir değişiklik olduğunda, Ahoras.co bu bilgilendirmeyi güncelleyecektir.</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AHORAS.CO</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Paylaşmış olduğum kişisel verilerimin hangi amaçla toplandığını, nasıl kullanıldığı/kullanılacağını ve sair haklarımla ilgili olarak Kişisel Verilerin Korunması Kanunu uyarınca bilgilendirmeyi okudum onaylıyorum</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6318C"/>
  </w:style>
  <w:style w:type="paragraph" w:styleId="Balk1">
    <w:name w:val="heading 1"/>
    <w:basedOn w:val="Normal"/>
    <w:next w:val="Normal"/>
    <w:pPr>
      <w:keepNext w:val="1"/>
      <w:keepLines w:val="1"/>
      <w:spacing w:after="120" w:before="480"/>
      <w:outlineLvl w:val="0"/>
    </w:pPr>
    <w:rPr>
      <w:b w:val="1"/>
      <w:sz w:val="48"/>
      <w:szCs w:val="48"/>
    </w:rPr>
  </w:style>
  <w:style w:type="paragraph" w:styleId="Balk2">
    <w:name w:val="heading 2"/>
    <w:basedOn w:val="Normal"/>
    <w:next w:val="Normal"/>
    <w:pPr>
      <w:keepNext w:val="1"/>
      <w:keepLines w:val="1"/>
      <w:spacing w:after="80" w:before="360"/>
      <w:outlineLvl w:val="1"/>
    </w:pPr>
    <w:rPr>
      <w:b w:val="1"/>
      <w:sz w:val="36"/>
      <w:szCs w:val="36"/>
    </w:rPr>
  </w:style>
  <w:style w:type="paragraph" w:styleId="Balk3">
    <w:name w:val="heading 3"/>
    <w:basedOn w:val="Normal"/>
    <w:next w:val="Normal"/>
    <w:pPr>
      <w:keepNext w:val="1"/>
      <w:keepLines w:val="1"/>
      <w:spacing w:after="80" w:before="280"/>
      <w:outlineLvl w:val="2"/>
    </w:pPr>
    <w:rPr>
      <w:b w:val="1"/>
      <w:sz w:val="28"/>
      <w:szCs w:val="28"/>
    </w:rPr>
  </w:style>
  <w:style w:type="paragraph" w:styleId="Balk4">
    <w:name w:val="heading 4"/>
    <w:basedOn w:val="Normal"/>
    <w:next w:val="Normal"/>
    <w:pPr>
      <w:keepNext w:val="1"/>
      <w:keepLines w:val="1"/>
      <w:spacing w:after="40" w:before="240"/>
      <w:outlineLvl w:val="3"/>
    </w:pPr>
    <w:rPr>
      <w:b w:val="1"/>
      <w:sz w:val="24"/>
      <w:szCs w:val="24"/>
    </w:rPr>
  </w:style>
  <w:style w:type="paragraph" w:styleId="Balk5">
    <w:name w:val="heading 5"/>
    <w:basedOn w:val="Normal"/>
    <w:next w:val="Normal"/>
    <w:pPr>
      <w:keepNext w:val="1"/>
      <w:keepLines w:val="1"/>
      <w:spacing w:after="40" w:before="220"/>
      <w:outlineLvl w:val="4"/>
    </w:pPr>
    <w:rPr>
      <w:b w:val="1"/>
    </w:rPr>
  </w:style>
  <w:style w:type="paragraph" w:styleId="Balk6">
    <w:name w:val="heading 6"/>
    <w:basedOn w:val="Normal"/>
    <w:next w:val="Normal"/>
    <w:pPr>
      <w:keepNext w:val="1"/>
      <w:keepLines w:val="1"/>
      <w:spacing w:after="40" w:before="200"/>
      <w:outlineLvl w:val="5"/>
    </w:pPr>
    <w:rPr>
      <w:b w:val="1"/>
      <w:sz w:val="20"/>
      <w:szCs w:val="20"/>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KonuBal">
    <w:name w:val="Title"/>
    <w:basedOn w:val="Normal"/>
    <w:next w:val="Normal"/>
    <w:pPr>
      <w:keepNext w:val="1"/>
      <w:keepLines w:val="1"/>
      <w:spacing w:after="120" w:before="480"/>
    </w:pPr>
    <w:rPr>
      <w:b w:val="1"/>
      <w:sz w:val="72"/>
      <w:szCs w:val="72"/>
    </w:rPr>
  </w:style>
  <w:style w:type="paragraph" w:styleId="AralkYok">
    <w:name w:val="No Spacing"/>
    <w:uiPriority w:val="1"/>
    <w:qFormat w:val="1"/>
    <w:rsid w:val="0006318C"/>
    <w:pPr>
      <w:spacing w:after="0" w:line="240" w:lineRule="auto"/>
    </w:pPr>
  </w:style>
  <w:style w:type="paragraph" w:styleId="Altyaz">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0.0" w:type="dxa"/>
        <w:bottom w:w="0.0" w:type="dxa"/>
        <w:right w:w="0.0" w:type="dxa"/>
      </w:tblCellMar>
    </w:tblPr>
  </w:style>
  <w:style w:type="table" w:styleId="a0" w:customStyle="1">
    <w:basedOn w:val="TableNormal"/>
    <w:tblPr>
      <w:tblStyleRowBandSize w:val="1"/>
      <w:tblStyleColBandSize w:val="1"/>
      <w:tblCellMar>
        <w:top w:w="0.0" w:type="dxa"/>
        <w:left w:w="0.0" w:type="dxa"/>
        <w:bottom w:w="0.0" w:type="dxa"/>
        <w:right w:w="0.0" w:type="dxa"/>
      </w:tblCellMar>
    </w:tblPr>
  </w:style>
  <w:style w:type="table" w:styleId="TabloKlavuzu">
    <w:name w:val="Table Grid"/>
    <w:basedOn w:val="NormalTablo"/>
    <w:uiPriority w:val="39"/>
    <w:rsid w:val="000C6B91"/>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AklamaBavurusu">
    <w:name w:val="annotation reference"/>
    <w:basedOn w:val="VarsaylanParagrafYazTipi"/>
    <w:uiPriority w:val="99"/>
    <w:semiHidden w:val="1"/>
    <w:unhideWhenUsed w:val="1"/>
    <w:rsid w:val="000C6B91"/>
    <w:rPr>
      <w:sz w:val="16"/>
      <w:szCs w:val="16"/>
    </w:rPr>
  </w:style>
  <w:style w:type="paragraph" w:styleId="AklamaMetni">
    <w:name w:val="annotation text"/>
    <w:basedOn w:val="Normal"/>
    <w:link w:val="AklamaMetniChar"/>
    <w:uiPriority w:val="99"/>
    <w:semiHidden w:val="1"/>
    <w:unhideWhenUsed w:val="1"/>
    <w:rsid w:val="000C6B91"/>
    <w:pPr>
      <w:spacing w:line="240" w:lineRule="auto"/>
    </w:pPr>
    <w:rPr>
      <w:sz w:val="20"/>
      <w:szCs w:val="20"/>
    </w:rPr>
  </w:style>
  <w:style w:type="character" w:styleId="AklamaMetniChar" w:customStyle="1">
    <w:name w:val="Açıklama Metni Char"/>
    <w:basedOn w:val="VarsaylanParagrafYazTipi"/>
    <w:link w:val="AklamaMetni"/>
    <w:uiPriority w:val="99"/>
    <w:semiHidden w:val="1"/>
    <w:rsid w:val="000C6B91"/>
    <w:rPr>
      <w:sz w:val="20"/>
      <w:szCs w:val="20"/>
    </w:rPr>
  </w:style>
  <w:style w:type="paragraph" w:styleId="AklamaKonusu">
    <w:name w:val="annotation subject"/>
    <w:basedOn w:val="AklamaMetni"/>
    <w:next w:val="AklamaMetni"/>
    <w:link w:val="AklamaKonusuChar"/>
    <w:uiPriority w:val="99"/>
    <w:semiHidden w:val="1"/>
    <w:unhideWhenUsed w:val="1"/>
    <w:rsid w:val="000C6B91"/>
    <w:rPr>
      <w:b w:val="1"/>
      <w:bCs w:val="1"/>
    </w:rPr>
  </w:style>
  <w:style w:type="character" w:styleId="AklamaKonusuChar" w:customStyle="1">
    <w:name w:val="Açıklama Konusu Char"/>
    <w:basedOn w:val="AklamaMetniChar"/>
    <w:link w:val="AklamaKonusu"/>
    <w:uiPriority w:val="99"/>
    <w:semiHidden w:val="1"/>
    <w:rsid w:val="000C6B91"/>
    <w:rPr>
      <w:b w:val="1"/>
      <w:bCs w:val="1"/>
      <w:sz w:val="20"/>
      <w:szCs w:val="20"/>
    </w:rPr>
  </w:style>
  <w:style w:type="paragraph" w:styleId="BalonMetni">
    <w:name w:val="Balloon Text"/>
    <w:basedOn w:val="Normal"/>
    <w:link w:val="BalonMetniChar"/>
    <w:uiPriority w:val="99"/>
    <w:semiHidden w:val="1"/>
    <w:unhideWhenUsed w:val="1"/>
    <w:rsid w:val="000C6B91"/>
    <w:pPr>
      <w:spacing w:after="0" w:line="240" w:lineRule="auto"/>
    </w:pPr>
    <w:rPr>
      <w:rFonts w:ascii="Segoe UI" w:cs="Segoe UI" w:hAnsi="Segoe UI"/>
      <w:sz w:val="18"/>
      <w:szCs w:val="18"/>
    </w:rPr>
  </w:style>
  <w:style w:type="character" w:styleId="BalonMetniChar" w:customStyle="1">
    <w:name w:val="Balon Metni Char"/>
    <w:basedOn w:val="VarsaylanParagrafYazTipi"/>
    <w:link w:val="BalonMetni"/>
    <w:uiPriority w:val="99"/>
    <w:semiHidden w:val="1"/>
    <w:rsid w:val="000C6B91"/>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erhaba@ahoras.co"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9BkWVGWhl8jcaD+bm5fkQ93hnA==">CgMxLjAyCWguMzBqMHpsbDgAciExSnBZN0MyMElIVE5WN0dJVXF3cS03NHRieEp3bWpRanI=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2023-11-29T11:36:00Z</dcterms:created>
  <dc:creator>Microsoft hesabı</dc:creator>
</cp:coreProperties>
</file>